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5FE" w:rsidRDefault="00B865FE" w:rsidP="00B865FE">
      <w:pPr>
        <w:spacing w:line="240" w:lineRule="auto"/>
        <w:jc w:val="center"/>
        <w:rPr>
          <w:rFonts w:asciiTheme="majorHAnsi" w:hAnsiTheme="majorHAnsi"/>
          <w:b/>
          <w:sz w:val="32"/>
          <w:szCs w:val="32"/>
        </w:rPr>
      </w:pPr>
      <w:r w:rsidRPr="00B865FE">
        <w:rPr>
          <w:rFonts w:asciiTheme="majorHAnsi" w:hAnsiTheme="majorHAnsi"/>
          <w:b/>
          <w:i/>
          <w:sz w:val="32"/>
          <w:szCs w:val="32"/>
        </w:rPr>
        <w:t>ROMEO AND JULIET</w:t>
      </w:r>
      <w:r>
        <w:rPr>
          <w:rFonts w:asciiTheme="majorHAnsi" w:hAnsiTheme="majorHAnsi"/>
          <w:b/>
          <w:sz w:val="32"/>
          <w:szCs w:val="32"/>
        </w:rPr>
        <w:t xml:space="preserve"> BALCONY SCENE</w:t>
      </w:r>
    </w:p>
    <w:p w:rsidR="00B865FE" w:rsidRPr="00B865FE" w:rsidRDefault="00B865FE" w:rsidP="00B865FE">
      <w:pPr>
        <w:spacing w:line="240" w:lineRule="auto"/>
        <w:jc w:val="center"/>
        <w:rPr>
          <w:rFonts w:asciiTheme="majorHAnsi" w:hAnsiTheme="majorHAnsi"/>
          <w:b/>
          <w:sz w:val="32"/>
          <w:szCs w:val="32"/>
        </w:rPr>
      </w:pPr>
      <w:r>
        <w:rPr>
          <w:rFonts w:asciiTheme="majorHAnsi" w:hAnsiTheme="majorHAnsi"/>
          <w:b/>
          <w:sz w:val="32"/>
          <w:szCs w:val="32"/>
        </w:rPr>
        <w:t>GROUP WORK ASSIGNMENT</w:t>
      </w:r>
    </w:p>
    <w:p w:rsidR="00B865FE" w:rsidRDefault="00B865FE" w:rsidP="00B865FE">
      <w:pPr>
        <w:spacing w:line="240" w:lineRule="auto"/>
        <w:rPr>
          <w:rFonts w:asciiTheme="majorHAnsi" w:hAnsiTheme="majorHAnsi"/>
          <w:sz w:val="24"/>
          <w:szCs w:val="24"/>
        </w:rPr>
      </w:pPr>
      <w:r>
        <w:rPr>
          <w:rFonts w:asciiTheme="majorHAnsi" w:hAnsiTheme="majorHAnsi"/>
          <w:sz w:val="24"/>
          <w:szCs w:val="24"/>
        </w:rPr>
        <w:t xml:space="preserve">Working in groups of 3, we will explore Act II Scene 2 of Shakespeare’s </w:t>
      </w:r>
      <w:r>
        <w:rPr>
          <w:rFonts w:asciiTheme="majorHAnsi" w:hAnsiTheme="majorHAnsi"/>
          <w:i/>
          <w:sz w:val="24"/>
          <w:szCs w:val="24"/>
        </w:rPr>
        <w:t>Romeo and Juliet</w:t>
      </w:r>
      <w:r>
        <w:rPr>
          <w:rFonts w:asciiTheme="majorHAnsi" w:hAnsiTheme="majorHAnsi"/>
          <w:sz w:val="24"/>
          <w:szCs w:val="24"/>
        </w:rPr>
        <w:t xml:space="preserve">.  This scene is more commonly referred to as the famous “Balcony Scene.”  In previous scenes which take place earlier the same evening as this scene, Romeo and Juliet have met.  By the end of this scene, they are already planning their marriage – this progression from first acquaintance to engagement happens unusually quickly, even for Shakespeare’s time.  </w:t>
      </w:r>
    </w:p>
    <w:p w:rsidR="00B865FE" w:rsidRDefault="00B865FE" w:rsidP="00B865FE">
      <w:pPr>
        <w:spacing w:line="240" w:lineRule="auto"/>
        <w:rPr>
          <w:rFonts w:asciiTheme="majorHAnsi" w:hAnsiTheme="majorHAnsi"/>
          <w:sz w:val="24"/>
          <w:szCs w:val="24"/>
        </w:rPr>
      </w:pPr>
      <w:r>
        <w:rPr>
          <w:rFonts w:asciiTheme="majorHAnsi" w:hAnsiTheme="majorHAnsi"/>
          <w:sz w:val="24"/>
          <w:szCs w:val="24"/>
        </w:rPr>
        <w:t>In our groups, we will examine the Balcony Scene in four sections</w:t>
      </w:r>
      <w:r w:rsidR="00A202F2">
        <w:rPr>
          <w:rFonts w:asciiTheme="majorHAnsi" w:hAnsiTheme="majorHAnsi"/>
          <w:sz w:val="24"/>
          <w:szCs w:val="24"/>
        </w:rPr>
        <w:t>.  Use the space provided to record notes from your discussion</w:t>
      </w:r>
      <w:r>
        <w:rPr>
          <w:rFonts w:asciiTheme="majorHAnsi" w:hAnsiTheme="majorHAnsi"/>
          <w:sz w:val="24"/>
          <w:szCs w:val="24"/>
        </w:rPr>
        <w:t>:</w:t>
      </w:r>
    </w:p>
    <w:p w:rsidR="00B865FE" w:rsidRDefault="00B865FE" w:rsidP="00B865FE">
      <w:pPr>
        <w:spacing w:line="240" w:lineRule="auto"/>
        <w:rPr>
          <w:rFonts w:asciiTheme="majorHAnsi" w:hAnsiTheme="majorHAnsi"/>
          <w:sz w:val="24"/>
          <w:szCs w:val="24"/>
        </w:rPr>
      </w:pPr>
      <w:r>
        <w:rPr>
          <w:rFonts w:asciiTheme="majorHAnsi" w:hAnsiTheme="majorHAnsi"/>
          <w:b/>
          <w:sz w:val="24"/>
          <w:szCs w:val="24"/>
        </w:rPr>
        <w:t>GROUPS 1 AND 5</w:t>
      </w:r>
      <w:r>
        <w:rPr>
          <w:rFonts w:asciiTheme="majorHAnsi" w:hAnsiTheme="majorHAnsi"/>
          <w:sz w:val="24"/>
          <w:szCs w:val="24"/>
        </w:rPr>
        <w:t xml:space="preserve"> will</w:t>
      </w:r>
      <w:r w:rsidR="00CD7A00">
        <w:rPr>
          <w:rFonts w:asciiTheme="majorHAnsi" w:hAnsiTheme="majorHAnsi"/>
          <w:sz w:val="24"/>
          <w:szCs w:val="24"/>
        </w:rPr>
        <w:t xml:space="preserve"> examine Lines 1-49 (</w:t>
      </w:r>
      <w:r>
        <w:rPr>
          <w:rFonts w:asciiTheme="majorHAnsi" w:hAnsiTheme="majorHAnsi"/>
          <w:sz w:val="24"/>
          <w:szCs w:val="24"/>
        </w:rPr>
        <w:t>the opening scene up to the point where Romeo makes his presence known to Juliet when he says, “I take thee at thy word”)</w:t>
      </w:r>
      <w:r w:rsidR="00CD7A00">
        <w:rPr>
          <w:rFonts w:asciiTheme="majorHAnsi" w:hAnsiTheme="majorHAnsi"/>
          <w:sz w:val="24"/>
          <w:szCs w:val="24"/>
        </w:rPr>
        <w:t xml:space="preserve"> and discuss the following questions:</w:t>
      </w:r>
    </w:p>
    <w:p w:rsidR="00CD7A00" w:rsidRDefault="00CD7A00" w:rsidP="00CD7A00">
      <w:pPr>
        <w:pStyle w:val="ListParagraph"/>
        <w:numPr>
          <w:ilvl w:val="0"/>
          <w:numId w:val="1"/>
        </w:numPr>
        <w:spacing w:line="240" w:lineRule="auto"/>
        <w:rPr>
          <w:rFonts w:asciiTheme="majorHAnsi" w:hAnsiTheme="majorHAnsi"/>
          <w:sz w:val="24"/>
          <w:szCs w:val="24"/>
        </w:rPr>
      </w:pPr>
      <w:r>
        <w:rPr>
          <w:rFonts w:asciiTheme="majorHAnsi" w:hAnsiTheme="majorHAnsi"/>
          <w:sz w:val="24"/>
          <w:szCs w:val="24"/>
        </w:rPr>
        <w:t>What is Romeo doing in his first soliloquy?</w:t>
      </w:r>
    </w:p>
    <w:p w:rsidR="00CD7A00" w:rsidRDefault="00CD7A00" w:rsidP="00CD7A00">
      <w:pPr>
        <w:spacing w:line="240" w:lineRule="auto"/>
        <w:rPr>
          <w:rFonts w:asciiTheme="majorHAnsi" w:hAnsiTheme="majorHAnsi"/>
          <w:sz w:val="24"/>
          <w:szCs w:val="24"/>
        </w:rPr>
      </w:pPr>
    </w:p>
    <w:p w:rsidR="00CD7A00" w:rsidRPr="00CD7A00" w:rsidRDefault="00CD7A00" w:rsidP="00CD7A00">
      <w:pPr>
        <w:spacing w:line="240" w:lineRule="auto"/>
        <w:rPr>
          <w:rFonts w:asciiTheme="majorHAnsi" w:hAnsiTheme="majorHAnsi"/>
          <w:sz w:val="24"/>
          <w:szCs w:val="24"/>
        </w:rPr>
      </w:pPr>
    </w:p>
    <w:p w:rsidR="00CD7A00" w:rsidRDefault="00CD7A00" w:rsidP="00CD7A00">
      <w:pPr>
        <w:pStyle w:val="ListParagraph"/>
        <w:numPr>
          <w:ilvl w:val="0"/>
          <w:numId w:val="1"/>
        </w:numPr>
        <w:spacing w:line="240" w:lineRule="auto"/>
        <w:rPr>
          <w:rFonts w:asciiTheme="majorHAnsi" w:hAnsiTheme="majorHAnsi"/>
          <w:sz w:val="24"/>
          <w:szCs w:val="24"/>
        </w:rPr>
      </w:pPr>
      <w:r>
        <w:rPr>
          <w:rFonts w:asciiTheme="majorHAnsi" w:hAnsiTheme="majorHAnsi"/>
          <w:sz w:val="24"/>
          <w:szCs w:val="24"/>
        </w:rPr>
        <w:t>What does Juliet reveal about herself in her soliloquy?</w:t>
      </w:r>
    </w:p>
    <w:p w:rsidR="00CD7A00" w:rsidRDefault="00CD7A00" w:rsidP="00CD7A00">
      <w:pPr>
        <w:spacing w:line="240" w:lineRule="auto"/>
        <w:rPr>
          <w:rFonts w:asciiTheme="majorHAnsi" w:hAnsiTheme="majorHAnsi"/>
          <w:sz w:val="24"/>
          <w:szCs w:val="24"/>
        </w:rPr>
      </w:pPr>
    </w:p>
    <w:p w:rsidR="00CD7A00" w:rsidRPr="00CD7A00" w:rsidRDefault="00CD7A00" w:rsidP="00CD7A00">
      <w:pPr>
        <w:spacing w:line="240" w:lineRule="auto"/>
        <w:rPr>
          <w:rFonts w:asciiTheme="majorHAnsi" w:hAnsiTheme="majorHAnsi"/>
          <w:sz w:val="24"/>
          <w:szCs w:val="24"/>
        </w:rPr>
      </w:pPr>
    </w:p>
    <w:p w:rsidR="00CD7A00" w:rsidRDefault="00CD7A00" w:rsidP="00CD7A00">
      <w:pPr>
        <w:pStyle w:val="ListParagraph"/>
        <w:numPr>
          <w:ilvl w:val="0"/>
          <w:numId w:val="1"/>
        </w:numPr>
        <w:spacing w:line="240" w:lineRule="auto"/>
        <w:rPr>
          <w:rFonts w:asciiTheme="majorHAnsi" w:hAnsiTheme="majorHAnsi"/>
          <w:sz w:val="24"/>
          <w:szCs w:val="24"/>
        </w:rPr>
      </w:pPr>
      <w:r>
        <w:rPr>
          <w:rFonts w:asciiTheme="majorHAnsi" w:hAnsiTheme="majorHAnsi"/>
          <w:sz w:val="24"/>
          <w:szCs w:val="24"/>
        </w:rPr>
        <w:t>Has Romeo taken unfair advantage of Juliet by not announcing his presence sooner?</w:t>
      </w:r>
    </w:p>
    <w:p w:rsidR="00CD7A00" w:rsidRDefault="00CD7A00" w:rsidP="00CD7A00">
      <w:pPr>
        <w:spacing w:line="240" w:lineRule="auto"/>
        <w:rPr>
          <w:rFonts w:asciiTheme="majorHAnsi" w:hAnsiTheme="majorHAnsi"/>
          <w:sz w:val="24"/>
          <w:szCs w:val="24"/>
        </w:rPr>
      </w:pPr>
    </w:p>
    <w:p w:rsidR="00CD7A00" w:rsidRPr="00CD7A00" w:rsidRDefault="00CD7A00" w:rsidP="00CD7A00">
      <w:pPr>
        <w:spacing w:line="240" w:lineRule="auto"/>
        <w:rPr>
          <w:rFonts w:asciiTheme="majorHAnsi" w:hAnsiTheme="majorHAnsi"/>
          <w:sz w:val="24"/>
          <w:szCs w:val="24"/>
        </w:rPr>
      </w:pPr>
    </w:p>
    <w:p w:rsidR="00B865FE" w:rsidRDefault="00B865FE" w:rsidP="00B865FE">
      <w:pPr>
        <w:spacing w:line="240" w:lineRule="auto"/>
        <w:rPr>
          <w:rFonts w:asciiTheme="majorHAnsi" w:hAnsiTheme="majorHAnsi"/>
          <w:sz w:val="24"/>
          <w:szCs w:val="24"/>
        </w:rPr>
      </w:pPr>
      <w:r>
        <w:rPr>
          <w:rFonts w:asciiTheme="majorHAnsi" w:hAnsiTheme="majorHAnsi"/>
          <w:b/>
          <w:sz w:val="24"/>
          <w:szCs w:val="24"/>
        </w:rPr>
        <w:t xml:space="preserve">GROUPS 2 AND 6 </w:t>
      </w:r>
      <w:r>
        <w:rPr>
          <w:rFonts w:asciiTheme="majorHAnsi" w:hAnsiTheme="majorHAnsi"/>
          <w:sz w:val="24"/>
          <w:szCs w:val="24"/>
        </w:rPr>
        <w:t>will examine Lines 50-149 (the scene from Romeo’s revelation of his presence to the Nurse’</w:t>
      </w:r>
      <w:r w:rsidR="00CD7A00">
        <w:rPr>
          <w:rFonts w:asciiTheme="majorHAnsi" w:hAnsiTheme="majorHAnsi"/>
          <w:sz w:val="24"/>
          <w:szCs w:val="24"/>
        </w:rPr>
        <w:t>s first call) and discuss the following questions:</w:t>
      </w:r>
    </w:p>
    <w:p w:rsidR="00CD7A00" w:rsidRDefault="00CD7A00" w:rsidP="00CD7A00">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Why is Juliet embarrassed?</w:t>
      </w:r>
    </w:p>
    <w:p w:rsidR="00CD7A00" w:rsidRDefault="00CD7A00" w:rsidP="00CD7A00">
      <w:pPr>
        <w:spacing w:line="240" w:lineRule="auto"/>
        <w:ind w:left="360"/>
        <w:rPr>
          <w:rFonts w:asciiTheme="majorHAnsi" w:hAnsiTheme="majorHAnsi"/>
          <w:sz w:val="24"/>
          <w:szCs w:val="24"/>
        </w:rPr>
      </w:pPr>
    </w:p>
    <w:p w:rsidR="00CD7A00" w:rsidRPr="00CD7A00" w:rsidRDefault="00CD7A00" w:rsidP="00CD7A00">
      <w:pPr>
        <w:spacing w:line="240" w:lineRule="auto"/>
        <w:ind w:left="360"/>
        <w:rPr>
          <w:rFonts w:asciiTheme="majorHAnsi" w:hAnsiTheme="majorHAnsi"/>
          <w:sz w:val="24"/>
          <w:szCs w:val="24"/>
        </w:rPr>
      </w:pPr>
    </w:p>
    <w:p w:rsidR="00CD7A00" w:rsidRDefault="00CD7A00" w:rsidP="00CD7A00">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Romeo tends to get carried away by his own poetic instincts with his “Lady, by yonder blessed moon I vow/That tips with silver all these fruit-tree tops –.”  How does Juliet react?</w:t>
      </w:r>
    </w:p>
    <w:p w:rsidR="00CD7A00" w:rsidRDefault="00CD7A00" w:rsidP="00CD7A00">
      <w:pPr>
        <w:spacing w:line="240" w:lineRule="auto"/>
        <w:rPr>
          <w:rFonts w:asciiTheme="majorHAnsi" w:hAnsiTheme="majorHAnsi"/>
          <w:sz w:val="24"/>
          <w:szCs w:val="24"/>
        </w:rPr>
      </w:pPr>
    </w:p>
    <w:p w:rsidR="00B865FE" w:rsidRDefault="00B865FE" w:rsidP="00B865FE">
      <w:pPr>
        <w:spacing w:line="240" w:lineRule="auto"/>
        <w:rPr>
          <w:rFonts w:asciiTheme="majorHAnsi" w:hAnsiTheme="majorHAnsi"/>
          <w:sz w:val="24"/>
          <w:szCs w:val="24"/>
        </w:rPr>
      </w:pPr>
      <w:bookmarkStart w:id="0" w:name="_GoBack"/>
      <w:bookmarkEnd w:id="0"/>
      <w:r>
        <w:rPr>
          <w:rFonts w:asciiTheme="majorHAnsi" w:hAnsiTheme="majorHAnsi"/>
          <w:b/>
          <w:sz w:val="24"/>
          <w:szCs w:val="24"/>
        </w:rPr>
        <w:lastRenderedPageBreak/>
        <w:t xml:space="preserve">GROUPS 3 AND 7 </w:t>
      </w:r>
      <w:r>
        <w:rPr>
          <w:rFonts w:asciiTheme="majorHAnsi" w:hAnsiTheme="majorHAnsi"/>
          <w:sz w:val="24"/>
          <w:szCs w:val="24"/>
        </w:rPr>
        <w:t>will examine Lines 150-</w:t>
      </w:r>
      <w:r w:rsidR="00CD7A00">
        <w:rPr>
          <w:rFonts w:asciiTheme="majorHAnsi" w:hAnsiTheme="majorHAnsi"/>
          <w:sz w:val="24"/>
          <w:szCs w:val="24"/>
        </w:rPr>
        <w:t>154 (the scene from the Nurse’s first call through Juliet’s, “A thousand times good night”) and discuss the following questions:</w:t>
      </w:r>
    </w:p>
    <w:p w:rsidR="00CD7A00" w:rsidRDefault="00CD7A00" w:rsidP="00CD7A00">
      <w:pPr>
        <w:pStyle w:val="ListParagraph"/>
        <w:numPr>
          <w:ilvl w:val="0"/>
          <w:numId w:val="3"/>
        </w:numPr>
        <w:spacing w:line="240" w:lineRule="auto"/>
        <w:rPr>
          <w:rFonts w:asciiTheme="majorHAnsi" w:hAnsiTheme="majorHAnsi"/>
          <w:sz w:val="24"/>
          <w:szCs w:val="24"/>
        </w:rPr>
      </w:pPr>
      <w:r>
        <w:rPr>
          <w:rFonts w:asciiTheme="majorHAnsi" w:hAnsiTheme="majorHAnsi"/>
          <w:sz w:val="24"/>
          <w:szCs w:val="24"/>
        </w:rPr>
        <w:t>Who proposes to whom?</w:t>
      </w:r>
    </w:p>
    <w:p w:rsidR="00CD7A00" w:rsidRDefault="00CD7A00" w:rsidP="00CD7A00">
      <w:pPr>
        <w:spacing w:line="240" w:lineRule="auto"/>
        <w:ind w:left="360"/>
        <w:rPr>
          <w:rFonts w:asciiTheme="majorHAnsi" w:hAnsiTheme="majorHAnsi"/>
          <w:sz w:val="24"/>
          <w:szCs w:val="24"/>
        </w:rPr>
      </w:pPr>
    </w:p>
    <w:p w:rsidR="00CD7A00" w:rsidRPr="00CD7A00" w:rsidRDefault="00CD7A00" w:rsidP="00CD7A00">
      <w:pPr>
        <w:spacing w:line="240" w:lineRule="auto"/>
        <w:ind w:left="360"/>
        <w:rPr>
          <w:rFonts w:asciiTheme="majorHAnsi" w:hAnsiTheme="majorHAnsi"/>
          <w:sz w:val="24"/>
          <w:szCs w:val="24"/>
        </w:rPr>
      </w:pPr>
    </w:p>
    <w:p w:rsidR="00CD7A00" w:rsidRDefault="00CD7A00" w:rsidP="00CD7A00">
      <w:pPr>
        <w:pStyle w:val="ListParagraph"/>
        <w:numPr>
          <w:ilvl w:val="0"/>
          <w:numId w:val="3"/>
        </w:numPr>
        <w:spacing w:line="240" w:lineRule="auto"/>
        <w:rPr>
          <w:rFonts w:asciiTheme="majorHAnsi" w:hAnsiTheme="majorHAnsi"/>
          <w:sz w:val="24"/>
          <w:szCs w:val="24"/>
        </w:rPr>
      </w:pPr>
      <w:r>
        <w:rPr>
          <w:rFonts w:asciiTheme="majorHAnsi" w:hAnsiTheme="majorHAnsi"/>
          <w:sz w:val="24"/>
          <w:szCs w:val="24"/>
        </w:rPr>
        <w:t>Why doesn’t the conversation go very far in this section?</w:t>
      </w:r>
    </w:p>
    <w:p w:rsidR="00CD7A00" w:rsidRDefault="00CD7A00" w:rsidP="00CD7A00">
      <w:pPr>
        <w:spacing w:line="240" w:lineRule="auto"/>
        <w:ind w:left="360"/>
        <w:rPr>
          <w:rFonts w:asciiTheme="majorHAnsi" w:hAnsiTheme="majorHAnsi"/>
          <w:sz w:val="24"/>
          <w:szCs w:val="24"/>
        </w:rPr>
      </w:pPr>
    </w:p>
    <w:p w:rsidR="00CD7A00" w:rsidRPr="00CD7A00" w:rsidRDefault="00CD7A00" w:rsidP="00CD7A00">
      <w:pPr>
        <w:spacing w:line="240" w:lineRule="auto"/>
        <w:ind w:left="360"/>
        <w:rPr>
          <w:rFonts w:asciiTheme="majorHAnsi" w:hAnsiTheme="majorHAnsi"/>
          <w:sz w:val="24"/>
          <w:szCs w:val="24"/>
        </w:rPr>
      </w:pPr>
    </w:p>
    <w:p w:rsidR="00B865FE" w:rsidRDefault="00B865FE" w:rsidP="00B865FE">
      <w:pPr>
        <w:spacing w:line="240" w:lineRule="auto"/>
        <w:rPr>
          <w:rFonts w:asciiTheme="majorHAnsi" w:hAnsiTheme="majorHAnsi"/>
          <w:sz w:val="24"/>
          <w:szCs w:val="24"/>
        </w:rPr>
      </w:pPr>
      <w:r>
        <w:rPr>
          <w:rFonts w:asciiTheme="majorHAnsi" w:hAnsiTheme="majorHAnsi"/>
          <w:b/>
          <w:sz w:val="24"/>
          <w:szCs w:val="24"/>
        </w:rPr>
        <w:t>GROUPS 4 AND 8</w:t>
      </w:r>
      <w:r w:rsidR="00CD7A00">
        <w:rPr>
          <w:rFonts w:asciiTheme="majorHAnsi" w:hAnsiTheme="majorHAnsi"/>
          <w:b/>
          <w:sz w:val="24"/>
          <w:szCs w:val="24"/>
        </w:rPr>
        <w:t xml:space="preserve"> </w:t>
      </w:r>
      <w:r w:rsidR="00CD7A00">
        <w:rPr>
          <w:rFonts w:asciiTheme="majorHAnsi" w:hAnsiTheme="majorHAnsi"/>
          <w:sz w:val="24"/>
          <w:szCs w:val="24"/>
        </w:rPr>
        <w:t>will examine Lines 155-185 (the scene from Romeo’s “A thousand times the worse” to the end of the scene) and discuss the following questions:</w:t>
      </w:r>
    </w:p>
    <w:p w:rsidR="00CD7A00" w:rsidRDefault="00CD7A00" w:rsidP="00CD7A00">
      <w:pPr>
        <w:pStyle w:val="ListParagraph"/>
        <w:numPr>
          <w:ilvl w:val="0"/>
          <w:numId w:val="4"/>
        </w:numPr>
        <w:spacing w:line="240" w:lineRule="auto"/>
        <w:rPr>
          <w:rFonts w:asciiTheme="majorHAnsi" w:hAnsiTheme="majorHAnsi"/>
          <w:sz w:val="24"/>
          <w:szCs w:val="24"/>
        </w:rPr>
      </w:pPr>
      <w:r>
        <w:rPr>
          <w:rFonts w:asciiTheme="majorHAnsi" w:hAnsiTheme="majorHAnsi"/>
          <w:sz w:val="24"/>
          <w:szCs w:val="24"/>
        </w:rPr>
        <w:t>What concrete plans do Romeo and Juliet make?</w:t>
      </w:r>
    </w:p>
    <w:p w:rsidR="00CD7A00" w:rsidRDefault="00CD7A00" w:rsidP="00CD7A00">
      <w:pPr>
        <w:spacing w:line="240" w:lineRule="auto"/>
        <w:rPr>
          <w:rFonts w:asciiTheme="majorHAnsi" w:hAnsiTheme="majorHAnsi"/>
          <w:sz w:val="24"/>
          <w:szCs w:val="24"/>
        </w:rPr>
      </w:pPr>
    </w:p>
    <w:p w:rsidR="00CD7A00" w:rsidRDefault="00CD7A00" w:rsidP="00CD7A00">
      <w:pPr>
        <w:spacing w:line="240" w:lineRule="auto"/>
        <w:rPr>
          <w:rFonts w:asciiTheme="majorHAnsi" w:hAnsiTheme="majorHAnsi"/>
          <w:sz w:val="24"/>
          <w:szCs w:val="24"/>
        </w:rPr>
      </w:pPr>
    </w:p>
    <w:p w:rsidR="00CD7A00" w:rsidRDefault="00CD7A00" w:rsidP="00CD7A00">
      <w:pPr>
        <w:spacing w:line="240" w:lineRule="auto"/>
        <w:rPr>
          <w:rFonts w:asciiTheme="majorHAnsi" w:hAnsiTheme="majorHAnsi"/>
          <w:b/>
          <w:i/>
          <w:sz w:val="24"/>
          <w:szCs w:val="24"/>
          <w:u w:val="single"/>
        </w:rPr>
      </w:pPr>
      <w:r>
        <w:rPr>
          <w:rFonts w:asciiTheme="majorHAnsi" w:hAnsiTheme="majorHAnsi"/>
          <w:noProof/>
          <w:sz w:val="24"/>
          <w:szCs w:val="24"/>
        </w:rPr>
        <mc:AlternateContent>
          <mc:Choice Requires="wps">
            <w:drawing>
              <wp:anchor distT="0" distB="0" distL="114300" distR="114300" simplePos="0" relativeHeight="251659264" behindDoc="0" locked="0" layoutInCell="1" allowOverlap="1" wp14:anchorId="082FC71C" wp14:editId="2BF64448">
                <wp:simplePos x="0" y="0"/>
                <wp:positionH relativeFrom="column">
                  <wp:posOffset>-219075</wp:posOffset>
                </wp:positionH>
                <wp:positionV relativeFrom="paragraph">
                  <wp:posOffset>1271270</wp:posOffset>
                </wp:positionV>
                <wp:extent cx="6438900" cy="361950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6438900" cy="36195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17.25pt;margin-top:100.1pt;width:507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" fillcolor="white [3201]" strokecolor="#f79646 [3209]" strokeweight="2pt"/>
            </w:pict>
          </mc:Fallback>
        </mc:AlternateContent>
      </w:r>
      <w:r>
        <w:rPr>
          <w:rFonts w:asciiTheme="majorHAnsi" w:hAnsiTheme="majorHAnsi"/>
          <w:sz w:val="24"/>
          <w:szCs w:val="24"/>
        </w:rPr>
        <w:t xml:space="preserve">After these small group discussions, you will pair up with the other group studying the same lines as you.  One member of your group should be prepared to discuss your responses to the questions with the other group.  In this discussion, you should account for any similarities or differences in your responses.  You may record notes from your discussion in the box below.  </w:t>
      </w:r>
      <w:r w:rsidRPr="00CD7A00">
        <w:rPr>
          <w:rFonts w:asciiTheme="majorHAnsi" w:hAnsiTheme="majorHAnsi"/>
          <w:b/>
          <w:i/>
          <w:sz w:val="24"/>
          <w:szCs w:val="24"/>
          <w:u w:val="single"/>
        </w:rPr>
        <w:t>EACH STUDENT SHOULD BE PREPARED TO SHARE A SUMMARY OF YOUR DISCUSSION WITH THE CLASS, AS YOU WILL BE CALLED ON AT RANDOM TO DO SO!</w:t>
      </w:r>
    </w:p>
    <w:p w:rsidR="00A202F2" w:rsidRDefault="00A202F2" w:rsidP="00CD7A00">
      <w:pPr>
        <w:spacing w:line="240" w:lineRule="auto"/>
        <w:rPr>
          <w:rFonts w:asciiTheme="majorHAnsi" w:hAnsiTheme="majorHAnsi"/>
          <w:b/>
          <w:i/>
          <w:sz w:val="24"/>
          <w:szCs w:val="24"/>
          <w:u w:val="single"/>
        </w:rPr>
      </w:pPr>
    </w:p>
    <w:p w:rsidR="00CD7A00" w:rsidRDefault="00CD7A00" w:rsidP="00CD7A00">
      <w:pPr>
        <w:spacing w:line="240" w:lineRule="auto"/>
        <w:rPr>
          <w:rFonts w:asciiTheme="majorHAnsi" w:hAnsiTheme="majorHAnsi"/>
          <w:b/>
          <w:i/>
          <w:sz w:val="24"/>
          <w:szCs w:val="24"/>
          <w:u w:val="single"/>
        </w:rPr>
      </w:pPr>
    </w:p>
    <w:p w:rsidR="00CD7A00" w:rsidRPr="00CD7A00" w:rsidRDefault="00CD7A00" w:rsidP="00CD7A00">
      <w:pPr>
        <w:spacing w:line="240" w:lineRule="auto"/>
        <w:rPr>
          <w:rFonts w:asciiTheme="majorHAnsi" w:hAnsiTheme="majorHAnsi"/>
          <w:sz w:val="24"/>
          <w:szCs w:val="24"/>
        </w:rPr>
      </w:pPr>
    </w:p>
    <w:sectPr w:rsidR="00CD7A00" w:rsidRPr="00CD7A0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47E" w:rsidRDefault="006C447E" w:rsidP="00B865FE">
      <w:pPr>
        <w:spacing w:after="0" w:line="240" w:lineRule="auto"/>
      </w:pPr>
      <w:r>
        <w:separator/>
      </w:r>
    </w:p>
  </w:endnote>
  <w:endnote w:type="continuationSeparator" w:id="0">
    <w:p w:rsidR="006C447E" w:rsidRDefault="006C447E" w:rsidP="00B86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47E" w:rsidRDefault="006C447E" w:rsidP="00B865FE">
      <w:pPr>
        <w:spacing w:after="0" w:line="240" w:lineRule="auto"/>
      </w:pPr>
      <w:r>
        <w:separator/>
      </w:r>
    </w:p>
  </w:footnote>
  <w:footnote w:type="continuationSeparator" w:id="0">
    <w:p w:rsidR="006C447E" w:rsidRDefault="006C447E" w:rsidP="00B865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5FE" w:rsidRDefault="00B865FE">
    <w:pPr>
      <w:pStyle w:val="Header"/>
    </w:pPr>
    <w:r>
      <w:t>Name:  ___________________________________________________    Date:  ____________________</w:t>
    </w:r>
  </w:p>
  <w:p w:rsidR="00B865FE" w:rsidRDefault="00B865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5184A"/>
    <w:multiLevelType w:val="hybridMultilevel"/>
    <w:tmpl w:val="2D325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8A7EE0"/>
    <w:multiLevelType w:val="hybridMultilevel"/>
    <w:tmpl w:val="2E64F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056462"/>
    <w:multiLevelType w:val="hybridMultilevel"/>
    <w:tmpl w:val="2E64F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AE4BFE"/>
    <w:multiLevelType w:val="hybridMultilevel"/>
    <w:tmpl w:val="5D363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B68"/>
    <w:rsid w:val="00240C02"/>
    <w:rsid w:val="006C447E"/>
    <w:rsid w:val="00847B68"/>
    <w:rsid w:val="00A202F2"/>
    <w:rsid w:val="00B865FE"/>
    <w:rsid w:val="00CD7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5FE"/>
  </w:style>
  <w:style w:type="paragraph" w:styleId="Footer">
    <w:name w:val="footer"/>
    <w:basedOn w:val="Normal"/>
    <w:link w:val="FooterChar"/>
    <w:uiPriority w:val="99"/>
    <w:unhideWhenUsed/>
    <w:rsid w:val="00B86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5FE"/>
  </w:style>
  <w:style w:type="paragraph" w:styleId="BalloonText">
    <w:name w:val="Balloon Text"/>
    <w:basedOn w:val="Normal"/>
    <w:link w:val="BalloonTextChar"/>
    <w:uiPriority w:val="99"/>
    <w:semiHidden/>
    <w:unhideWhenUsed/>
    <w:rsid w:val="00B86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5FE"/>
    <w:rPr>
      <w:rFonts w:ascii="Tahoma" w:hAnsi="Tahoma" w:cs="Tahoma"/>
      <w:sz w:val="16"/>
      <w:szCs w:val="16"/>
    </w:rPr>
  </w:style>
  <w:style w:type="paragraph" w:styleId="ListParagraph">
    <w:name w:val="List Paragraph"/>
    <w:basedOn w:val="Normal"/>
    <w:uiPriority w:val="34"/>
    <w:qFormat/>
    <w:rsid w:val="00CD7A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5FE"/>
  </w:style>
  <w:style w:type="paragraph" w:styleId="Footer">
    <w:name w:val="footer"/>
    <w:basedOn w:val="Normal"/>
    <w:link w:val="FooterChar"/>
    <w:uiPriority w:val="99"/>
    <w:unhideWhenUsed/>
    <w:rsid w:val="00B86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5FE"/>
  </w:style>
  <w:style w:type="paragraph" w:styleId="BalloonText">
    <w:name w:val="Balloon Text"/>
    <w:basedOn w:val="Normal"/>
    <w:link w:val="BalloonTextChar"/>
    <w:uiPriority w:val="99"/>
    <w:semiHidden/>
    <w:unhideWhenUsed/>
    <w:rsid w:val="00B86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5FE"/>
    <w:rPr>
      <w:rFonts w:ascii="Tahoma" w:hAnsi="Tahoma" w:cs="Tahoma"/>
      <w:sz w:val="16"/>
      <w:szCs w:val="16"/>
    </w:rPr>
  </w:style>
  <w:style w:type="paragraph" w:styleId="ListParagraph">
    <w:name w:val="List Paragraph"/>
    <w:basedOn w:val="Normal"/>
    <w:uiPriority w:val="34"/>
    <w:qFormat/>
    <w:rsid w:val="00CD7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2012-04-29T19:55:00Z</dcterms:created>
  <dcterms:modified xsi:type="dcterms:W3CDTF">2012-04-29T20:16:00Z</dcterms:modified>
</cp:coreProperties>
</file>